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6F5B">
        <w:trPr>
          <w:trHeight w:hRule="exact" w:val="1528"/>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5543" w:type="dxa"/>
            <w:gridSpan w:val="4"/>
            <w:shd w:val="clear" w:color="000000" w:fill="FFFFFF"/>
            <w:tcMar>
              <w:left w:w="34" w:type="dxa"/>
              <w:right w:w="34" w:type="dxa"/>
            </w:tcMar>
          </w:tcPr>
          <w:p w:rsidR="008E6F5B" w:rsidRDefault="004C77F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E6F5B">
        <w:trPr>
          <w:trHeight w:hRule="exact" w:val="138"/>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993" w:type="dxa"/>
          </w:tcPr>
          <w:p w:rsidR="008E6F5B" w:rsidRDefault="008E6F5B"/>
        </w:tc>
        <w:tc>
          <w:tcPr>
            <w:tcW w:w="2836" w:type="dxa"/>
          </w:tcPr>
          <w:p w:rsidR="008E6F5B" w:rsidRDefault="008E6F5B"/>
        </w:tc>
      </w:tr>
      <w:tr w:rsidR="008E6F5B">
        <w:trPr>
          <w:trHeight w:hRule="exact" w:val="585"/>
        </w:trPr>
        <w:tc>
          <w:tcPr>
            <w:tcW w:w="10221" w:type="dxa"/>
            <w:gridSpan w:val="10"/>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6F5B" w:rsidRDefault="004C77F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6F5B">
        <w:trPr>
          <w:trHeight w:hRule="exact" w:val="314"/>
        </w:trPr>
        <w:tc>
          <w:tcPr>
            <w:tcW w:w="10221" w:type="dxa"/>
            <w:gridSpan w:val="10"/>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E6F5B">
        <w:trPr>
          <w:trHeight w:hRule="exact" w:val="211"/>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993" w:type="dxa"/>
          </w:tcPr>
          <w:p w:rsidR="008E6F5B" w:rsidRDefault="008E6F5B"/>
        </w:tc>
        <w:tc>
          <w:tcPr>
            <w:tcW w:w="2836" w:type="dxa"/>
          </w:tcPr>
          <w:p w:rsidR="008E6F5B" w:rsidRDefault="008E6F5B"/>
        </w:tc>
      </w:tr>
      <w:tr w:rsidR="008E6F5B">
        <w:trPr>
          <w:trHeight w:hRule="exact" w:val="277"/>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3842" w:type="dxa"/>
            <w:gridSpan w:val="2"/>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УТВЕРЖДАЮ</w:t>
            </w:r>
          </w:p>
        </w:tc>
      </w:tr>
      <w:tr w:rsidR="008E6F5B">
        <w:trPr>
          <w:trHeight w:hRule="exact" w:val="972"/>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3842" w:type="dxa"/>
            <w:gridSpan w:val="2"/>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E6F5B" w:rsidRDefault="008E6F5B">
            <w:pPr>
              <w:spacing w:after="0" w:line="240" w:lineRule="auto"/>
              <w:jc w:val="center"/>
              <w:rPr>
                <w:sz w:val="24"/>
                <w:szCs w:val="24"/>
              </w:rPr>
            </w:pPr>
          </w:p>
          <w:p w:rsidR="008E6F5B" w:rsidRDefault="004C77F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E6F5B">
        <w:trPr>
          <w:trHeight w:hRule="exact" w:val="277"/>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3842" w:type="dxa"/>
            <w:gridSpan w:val="2"/>
            <w:shd w:val="clear" w:color="000000" w:fill="FFFFFF"/>
            <w:tcMar>
              <w:left w:w="34" w:type="dxa"/>
              <w:right w:w="34" w:type="dxa"/>
            </w:tcMar>
          </w:tcPr>
          <w:p w:rsidR="008E6F5B" w:rsidRDefault="004C77F0">
            <w:pPr>
              <w:spacing w:after="0" w:line="240" w:lineRule="auto"/>
              <w:jc w:val="right"/>
              <w:rPr>
                <w:sz w:val="24"/>
                <w:szCs w:val="24"/>
              </w:rPr>
            </w:pPr>
            <w:r>
              <w:rPr>
                <w:rFonts w:ascii="Times New Roman" w:hAnsi="Times New Roman" w:cs="Times New Roman"/>
                <w:color w:val="000000"/>
                <w:sz w:val="24"/>
                <w:szCs w:val="24"/>
              </w:rPr>
              <w:t>28.03.2022</w:t>
            </w:r>
          </w:p>
        </w:tc>
      </w:tr>
      <w:tr w:rsidR="008E6F5B">
        <w:trPr>
          <w:trHeight w:hRule="exact" w:val="277"/>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993" w:type="dxa"/>
          </w:tcPr>
          <w:p w:rsidR="008E6F5B" w:rsidRDefault="008E6F5B"/>
        </w:tc>
        <w:tc>
          <w:tcPr>
            <w:tcW w:w="2836" w:type="dxa"/>
          </w:tcPr>
          <w:p w:rsidR="008E6F5B" w:rsidRDefault="008E6F5B"/>
        </w:tc>
      </w:tr>
      <w:tr w:rsidR="008E6F5B">
        <w:trPr>
          <w:trHeight w:hRule="exact" w:val="416"/>
        </w:trPr>
        <w:tc>
          <w:tcPr>
            <w:tcW w:w="10221" w:type="dxa"/>
            <w:gridSpan w:val="10"/>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6F5B">
        <w:trPr>
          <w:trHeight w:hRule="exact" w:val="775"/>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4834" w:type="dxa"/>
            <w:gridSpan w:val="5"/>
            <w:shd w:val="clear" w:color="000000" w:fill="FFFFFF"/>
            <w:tcMar>
              <w:left w:w="34" w:type="dxa"/>
              <w:right w:w="34" w:type="dxa"/>
            </w:tcMar>
          </w:tcPr>
          <w:p w:rsidR="008E6F5B" w:rsidRDefault="004C77F0">
            <w:pPr>
              <w:spacing w:after="0" w:line="240" w:lineRule="auto"/>
              <w:jc w:val="center"/>
              <w:rPr>
                <w:sz w:val="32"/>
                <w:szCs w:val="32"/>
              </w:rPr>
            </w:pPr>
            <w:r>
              <w:rPr>
                <w:rFonts w:ascii="Times New Roman" w:hAnsi="Times New Roman" w:cs="Times New Roman"/>
                <w:color w:val="000000"/>
                <w:sz w:val="32"/>
                <w:szCs w:val="32"/>
              </w:rPr>
              <w:t>Работа пресс - службы</w:t>
            </w:r>
          </w:p>
          <w:p w:rsidR="008E6F5B" w:rsidRDefault="004C77F0">
            <w:pPr>
              <w:spacing w:after="0" w:line="240" w:lineRule="auto"/>
              <w:jc w:val="center"/>
              <w:rPr>
                <w:sz w:val="32"/>
                <w:szCs w:val="32"/>
              </w:rPr>
            </w:pPr>
            <w:r>
              <w:rPr>
                <w:rFonts w:ascii="Times New Roman" w:hAnsi="Times New Roman" w:cs="Times New Roman"/>
                <w:color w:val="000000"/>
                <w:sz w:val="32"/>
                <w:szCs w:val="32"/>
              </w:rPr>
              <w:t>Б1.О.06.13</w:t>
            </w:r>
          </w:p>
        </w:tc>
        <w:tc>
          <w:tcPr>
            <w:tcW w:w="2836" w:type="dxa"/>
          </w:tcPr>
          <w:p w:rsidR="008E6F5B" w:rsidRDefault="008E6F5B"/>
        </w:tc>
      </w:tr>
      <w:tr w:rsidR="008E6F5B">
        <w:trPr>
          <w:trHeight w:hRule="exact" w:val="277"/>
        </w:trPr>
        <w:tc>
          <w:tcPr>
            <w:tcW w:w="10221" w:type="dxa"/>
            <w:gridSpan w:val="10"/>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6F5B">
        <w:trPr>
          <w:trHeight w:hRule="exact" w:val="1125"/>
        </w:trPr>
        <w:tc>
          <w:tcPr>
            <w:tcW w:w="143" w:type="dxa"/>
          </w:tcPr>
          <w:p w:rsidR="008E6F5B" w:rsidRDefault="008E6F5B"/>
        </w:tc>
        <w:tc>
          <w:tcPr>
            <w:tcW w:w="285" w:type="dxa"/>
          </w:tcPr>
          <w:p w:rsidR="008E6F5B" w:rsidRDefault="008E6F5B"/>
        </w:tc>
        <w:tc>
          <w:tcPr>
            <w:tcW w:w="9795" w:type="dxa"/>
            <w:gridSpan w:val="8"/>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E6F5B" w:rsidRDefault="004C77F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E6F5B" w:rsidRDefault="004C77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6F5B">
        <w:trPr>
          <w:trHeight w:hRule="exact" w:val="833"/>
        </w:trPr>
        <w:tc>
          <w:tcPr>
            <w:tcW w:w="10221" w:type="dxa"/>
            <w:gridSpan w:val="10"/>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E6F5B">
        <w:trPr>
          <w:trHeight w:hRule="exact" w:val="277"/>
        </w:trPr>
        <w:tc>
          <w:tcPr>
            <w:tcW w:w="3984" w:type="dxa"/>
            <w:gridSpan w:val="5"/>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6F5B" w:rsidRDefault="008E6F5B"/>
        </w:tc>
        <w:tc>
          <w:tcPr>
            <w:tcW w:w="426" w:type="dxa"/>
          </w:tcPr>
          <w:p w:rsidR="008E6F5B" w:rsidRDefault="008E6F5B"/>
        </w:tc>
        <w:tc>
          <w:tcPr>
            <w:tcW w:w="1277" w:type="dxa"/>
          </w:tcPr>
          <w:p w:rsidR="008E6F5B" w:rsidRDefault="008E6F5B"/>
        </w:tc>
        <w:tc>
          <w:tcPr>
            <w:tcW w:w="993" w:type="dxa"/>
          </w:tcPr>
          <w:p w:rsidR="008E6F5B" w:rsidRDefault="008E6F5B"/>
        </w:tc>
        <w:tc>
          <w:tcPr>
            <w:tcW w:w="2836" w:type="dxa"/>
          </w:tcPr>
          <w:p w:rsidR="008E6F5B" w:rsidRDefault="008E6F5B"/>
        </w:tc>
      </w:tr>
      <w:tr w:rsidR="008E6F5B">
        <w:trPr>
          <w:trHeight w:hRule="exact" w:val="155"/>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993" w:type="dxa"/>
          </w:tcPr>
          <w:p w:rsidR="008E6F5B" w:rsidRDefault="008E6F5B"/>
        </w:tc>
        <w:tc>
          <w:tcPr>
            <w:tcW w:w="2836" w:type="dxa"/>
          </w:tcPr>
          <w:p w:rsidR="008E6F5B" w:rsidRDefault="008E6F5B"/>
        </w:tc>
      </w:tr>
      <w:tr w:rsidR="008E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E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E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E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E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E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ФОТОГРАФ</w:t>
            </w:r>
          </w:p>
        </w:tc>
      </w:tr>
      <w:tr w:rsidR="008E6F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E6F5B">
        <w:trPr>
          <w:trHeight w:hRule="exact" w:val="124"/>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993" w:type="dxa"/>
          </w:tcPr>
          <w:p w:rsidR="008E6F5B" w:rsidRDefault="008E6F5B"/>
        </w:tc>
        <w:tc>
          <w:tcPr>
            <w:tcW w:w="2836" w:type="dxa"/>
          </w:tcPr>
          <w:p w:rsidR="008E6F5B" w:rsidRDefault="008E6F5B"/>
        </w:tc>
      </w:tr>
      <w:tr w:rsidR="008E6F5B">
        <w:trPr>
          <w:trHeight w:hRule="exact" w:val="277"/>
        </w:trPr>
        <w:tc>
          <w:tcPr>
            <w:tcW w:w="5118" w:type="dxa"/>
            <w:gridSpan w:val="7"/>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E6F5B">
        <w:trPr>
          <w:trHeight w:hRule="exact" w:val="26"/>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5118" w:type="dxa"/>
            <w:gridSpan w:val="3"/>
            <w:vMerge/>
            <w:shd w:val="clear" w:color="000000" w:fill="FFFFFF"/>
            <w:tcMar>
              <w:left w:w="34" w:type="dxa"/>
              <w:right w:w="34" w:type="dxa"/>
            </w:tcMar>
          </w:tcPr>
          <w:p w:rsidR="008E6F5B" w:rsidRDefault="008E6F5B"/>
        </w:tc>
      </w:tr>
      <w:tr w:rsidR="008E6F5B">
        <w:trPr>
          <w:trHeight w:hRule="exact" w:val="2300"/>
        </w:trPr>
        <w:tc>
          <w:tcPr>
            <w:tcW w:w="143" w:type="dxa"/>
          </w:tcPr>
          <w:p w:rsidR="008E6F5B" w:rsidRDefault="008E6F5B"/>
        </w:tc>
        <w:tc>
          <w:tcPr>
            <w:tcW w:w="285" w:type="dxa"/>
          </w:tcPr>
          <w:p w:rsidR="008E6F5B" w:rsidRDefault="008E6F5B"/>
        </w:tc>
        <w:tc>
          <w:tcPr>
            <w:tcW w:w="710" w:type="dxa"/>
          </w:tcPr>
          <w:p w:rsidR="008E6F5B" w:rsidRDefault="008E6F5B"/>
        </w:tc>
        <w:tc>
          <w:tcPr>
            <w:tcW w:w="1419" w:type="dxa"/>
          </w:tcPr>
          <w:p w:rsidR="008E6F5B" w:rsidRDefault="008E6F5B"/>
        </w:tc>
        <w:tc>
          <w:tcPr>
            <w:tcW w:w="1419" w:type="dxa"/>
          </w:tcPr>
          <w:p w:rsidR="008E6F5B" w:rsidRDefault="008E6F5B"/>
        </w:tc>
        <w:tc>
          <w:tcPr>
            <w:tcW w:w="710" w:type="dxa"/>
          </w:tcPr>
          <w:p w:rsidR="008E6F5B" w:rsidRDefault="008E6F5B"/>
        </w:tc>
        <w:tc>
          <w:tcPr>
            <w:tcW w:w="426" w:type="dxa"/>
          </w:tcPr>
          <w:p w:rsidR="008E6F5B" w:rsidRDefault="008E6F5B"/>
        </w:tc>
        <w:tc>
          <w:tcPr>
            <w:tcW w:w="1277" w:type="dxa"/>
          </w:tcPr>
          <w:p w:rsidR="008E6F5B" w:rsidRDefault="008E6F5B"/>
        </w:tc>
        <w:tc>
          <w:tcPr>
            <w:tcW w:w="993" w:type="dxa"/>
          </w:tcPr>
          <w:p w:rsidR="008E6F5B" w:rsidRDefault="008E6F5B"/>
        </w:tc>
        <w:tc>
          <w:tcPr>
            <w:tcW w:w="2836" w:type="dxa"/>
          </w:tcPr>
          <w:p w:rsidR="008E6F5B" w:rsidRDefault="008E6F5B"/>
        </w:tc>
      </w:tr>
      <w:tr w:rsidR="008E6F5B">
        <w:trPr>
          <w:trHeight w:hRule="exact" w:val="277"/>
        </w:trPr>
        <w:tc>
          <w:tcPr>
            <w:tcW w:w="143" w:type="dxa"/>
          </w:tcPr>
          <w:p w:rsidR="008E6F5B" w:rsidRDefault="008E6F5B"/>
        </w:tc>
        <w:tc>
          <w:tcPr>
            <w:tcW w:w="10079" w:type="dxa"/>
            <w:gridSpan w:val="9"/>
            <w:vMerge w:val="restart"/>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6F5B">
        <w:trPr>
          <w:trHeight w:hRule="exact" w:val="138"/>
        </w:trPr>
        <w:tc>
          <w:tcPr>
            <w:tcW w:w="143" w:type="dxa"/>
          </w:tcPr>
          <w:p w:rsidR="008E6F5B" w:rsidRDefault="008E6F5B"/>
        </w:tc>
        <w:tc>
          <w:tcPr>
            <w:tcW w:w="10079" w:type="dxa"/>
            <w:gridSpan w:val="9"/>
            <w:vMerge/>
            <w:shd w:val="clear" w:color="000000" w:fill="FFFFFF"/>
            <w:tcMar>
              <w:left w:w="34" w:type="dxa"/>
              <w:right w:w="34" w:type="dxa"/>
            </w:tcMar>
          </w:tcPr>
          <w:p w:rsidR="008E6F5B" w:rsidRDefault="008E6F5B"/>
        </w:tc>
      </w:tr>
      <w:tr w:rsidR="008E6F5B">
        <w:trPr>
          <w:trHeight w:hRule="exact" w:val="1666"/>
        </w:trPr>
        <w:tc>
          <w:tcPr>
            <w:tcW w:w="143" w:type="dxa"/>
          </w:tcPr>
          <w:p w:rsidR="008E6F5B" w:rsidRDefault="008E6F5B"/>
        </w:tc>
        <w:tc>
          <w:tcPr>
            <w:tcW w:w="10079" w:type="dxa"/>
            <w:gridSpan w:val="9"/>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E6F5B" w:rsidRDefault="008E6F5B">
            <w:pPr>
              <w:spacing w:after="0" w:line="240" w:lineRule="auto"/>
              <w:jc w:val="center"/>
              <w:rPr>
                <w:sz w:val="24"/>
                <w:szCs w:val="24"/>
              </w:rPr>
            </w:pPr>
          </w:p>
          <w:p w:rsidR="008E6F5B" w:rsidRDefault="004C77F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E6F5B" w:rsidRDefault="008E6F5B">
            <w:pPr>
              <w:spacing w:after="0" w:line="240" w:lineRule="auto"/>
              <w:jc w:val="center"/>
              <w:rPr>
                <w:sz w:val="24"/>
                <w:szCs w:val="24"/>
              </w:rPr>
            </w:pPr>
          </w:p>
          <w:p w:rsidR="008E6F5B" w:rsidRDefault="004C77F0">
            <w:pPr>
              <w:spacing w:after="0" w:line="240" w:lineRule="auto"/>
              <w:jc w:val="center"/>
              <w:rPr>
                <w:sz w:val="24"/>
                <w:szCs w:val="24"/>
              </w:rPr>
            </w:pPr>
            <w:r>
              <w:rPr>
                <w:rFonts w:ascii="Times New Roman" w:hAnsi="Times New Roman" w:cs="Times New Roman"/>
                <w:color w:val="000000"/>
                <w:sz w:val="24"/>
                <w:szCs w:val="24"/>
              </w:rPr>
              <w:t>Омск, 2022</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6F5B">
        <w:trPr>
          <w:trHeight w:hRule="exact" w:val="2222"/>
        </w:trPr>
        <w:tc>
          <w:tcPr>
            <w:tcW w:w="10788"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6F5B" w:rsidRDefault="008E6F5B">
            <w:pPr>
              <w:spacing w:after="0" w:line="240" w:lineRule="auto"/>
              <w:rPr>
                <w:sz w:val="24"/>
                <w:szCs w:val="24"/>
              </w:rPr>
            </w:pPr>
          </w:p>
          <w:p w:rsidR="008E6F5B" w:rsidRDefault="004C77F0">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8E6F5B" w:rsidRDefault="008E6F5B">
            <w:pPr>
              <w:spacing w:after="0" w:line="240" w:lineRule="auto"/>
              <w:rPr>
                <w:sz w:val="24"/>
                <w:szCs w:val="24"/>
              </w:rPr>
            </w:pPr>
          </w:p>
          <w:p w:rsidR="008E6F5B" w:rsidRDefault="004C77F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E6F5B" w:rsidRDefault="004C77F0">
            <w:pPr>
              <w:spacing w:after="0" w:line="240" w:lineRule="auto"/>
              <w:rPr>
                <w:sz w:val="24"/>
                <w:szCs w:val="24"/>
              </w:rPr>
            </w:pPr>
            <w:r>
              <w:rPr>
                <w:rFonts w:ascii="Times New Roman" w:hAnsi="Times New Roman" w:cs="Times New Roman"/>
                <w:color w:val="000000"/>
                <w:sz w:val="24"/>
                <w:szCs w:val="24"/>
              </w:rPr>
              <w:t>Протокол от 25.03.2022 г.  №8</w:t>
            </w:r>
          </w:p>
        </w:tc>
      </w:tr>
      <w:tr w:rsidR="008E6F5B">
        <w:trPr>
          <w:trHeight w:hRule="exact" w:val="277"/>
        </w:trPr>
        <w:tc>
          <w:tcPr>
            <w:tcW w:w="10788"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277"/>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6F5B">
        <w:trPr>
          <w:trHeight w:hRule="exact" w:val="555"/>
        </w:trPr>
        <w:tc>
          <w:tcPr>
            <w:tcW w:w="9640" w:type="dxa"/>
          </w:tcPr>
          <w:p w:rsidR="008E6F5B" w:rsidRDefault="008E6F5B"/>
        </w:tc>
      </w:tr>
      <w:tr w:rsidR="008E6F5B">
        <w:trPr>
          <w:trHeight w:hRule="exact" w:val="8751"/>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6F5B" w:rsidRDefault="004C77F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6F5B" w:rsidRDefault="004C77F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6F5B" w:rsidRDefault="004C77F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6F5B" w:rsidRDefault="004C77F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6F5B" w:rsidRDefault="004C77F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6F5B" w:rsidRDefault="004C77F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6F5B" w:rsidRDefault="004C77F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6F5B" w:rsidRDefault="004C77F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6F5B" w:rsidRDefault="004C77F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6F5B" w:rsidRDefault="004C77F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6F5B" w:rsidRDefault="004C77F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277"/>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6F5B">
        <w:trPr>
          <w:trHeight w:hRule="exact" w:val="14889"/>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6F5B" w:rsidRDefault="004C77F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6F5B" w:rsidRDefault="004C77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6F5B" w:rsidRDefault="004C77F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6F5B" w:rsidRDefault="004C77F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6F5B" w:rsidRDefault="004C77F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6F5B" w:rsidRDefault="004C77F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8E6F5B" w:rsidRDefault="004C77F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«Работа пресс - службы» в течение 2022/2023 учебного года:</w:t>
            </w:r>
          </w:p>
          <w:p w:rsidR="008E6F5B" w:rsidRDefault="004C77F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1125"/>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Б1.О.06.13 «Работа пресс - службы».</w:t>
            </w:r>
          </w:p>
          <w:p w:rsidR="008E6F5B" w:rsidRDefault="004C77F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6F5B">
        <w:trPr>
          <w:trHeight w:hRule="exact" w:val="139"/>
        </w:trPr>
        <w:tc>
          <w:tcPr>
            <w:tcW w:w="9640" w:type="dxa"/>
          </w:tcPr>
          <w:p w:rsidR="008E6F5B" w:rsidRDefault="008E6F5B"/>
        </w:tc>
      </w:tr>
      <w:tr w:rsidR="008E6F5B">
        <w:trPr>
          <w:trHeight w:hRule="exact" w:val="3260"/>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6F5B" w:rsidRDefault="004C77F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«Работа пресс -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6F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Код компетенции: ОПК-4</w:t>
            </w:r>
          </w:p>
          <w:p w:rsidR="008E6F5B" w:rsidRDefault="004C77F0">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8E6F5B">
        <w:trPr>
          <w:trHeight w:hRule="exact" w:val="585"/>
        </w:trPr>
        <w:tc>
          <w:tcPr>
            <w:tcW w:w="9654" w:type="dxa"/>
            <w:shd w:val="clear" w:color="000000" w:fill="FFFFFF"/>
            <w:tcMar>
              <w:left w:w="34" w:type="dxa"/>
              <w:right w:w="34" w:type="dxa"/>
            </w:tcMar>
          </w:tcPr>
          <w:p w:rsidR="008E6F5B" w:rsidRDefault="008E6F5B">
            <w:pPr>
              <w:spacing w:after="0" w:line="240" w:lineRule="auto"/>
              <w:rPr>
                <w:sz w:val="24"/>
                <w:szCs w:val="24"/>
              </w:rPr>
            </w:pPr>
          </w:p>
          <w:p w:rsidR="008E6F5B" w:rsidRDefault="004C77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ОПК-4.2 знать основные социологические методы</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ОПК-4.3 знать основные целевые аудитории и их характеристики</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ОПК-4.4 знать структуру массового сознания</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ОПК-4.5 уметь анализировать социологические данные</w:t>
            </w:r>
          </w:p>
        </w:tc>
      </w:tr>
      <w:tr w:rsidR="008E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8E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ОПК-4.7 уметь создавать журналистские тексты и (или) продукты с учетом запросов определенной целевой аудитории</w:t>
            </w:r>
          </w:p>
        </w:tc>
      </w:tr>
      <w:tr w:rsidR="008E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ОПК-4.8 уметь создавать журналистские тексты и (или) продукты социальной направленности</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ОПК-4.9 владеть навыками анализа социологических данных</w:t>
            </w:r>
          </w:p>
        </w:tc>
      </w:tr>
      <w:tr w:rsidR="008E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8E6F5B">
        <w:trPr>
          <w:trHeight w:hRule="exact" w:val="277"/>
        </w:trPr>
        <w:tc>
          <w:tcPr>
            <w:tcW w:w="9640" w:type="dxa"/>
          </w:tcPr>
          <w:p w:rsidR="008E6F5B" w:rsidRDefault="008E6F5B"/>
        </w:tc>
      </w:tr>
      <w:tr w:rsidR="008E6F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Код компетенции: ПК-1</w:t>
            </w:r>
          </w:p>
          <w:p w:rsidR="008E6F5B" w:rsidRDefault="004C77F0">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8E6F5B">
        <w:trPr>
          <w:trHeight w:hRule="exact" w:val="585"/>
        </w:trPr>
        <w:tc>
          <w:tcPr>
            <w:tcW w:w="9654" w:type="dxa"/>
            <w:shd w:val="clear" w:color="000000" w:fill="FFFFFF"/>
            <w:tcMar>
              <w:left w:w="34" w:type="dxa"/>
              <w:right w:w="34" w:type="dxa"/>
            </w:tcMar>
          </w:tcPr>
          <w:p w:rsidR="008E6F5B" w:rsidRDefault="008E6F5B">
            <w:pPr>
              <w:spacing w:after="0" w:line="240" w:lineRule="auto"/>
              <w:rPr>
                <w:sz w:val="24"/>
                <w:szCs w:val="24"/>
              </w:rPr>
            </w:pPr>
          </w:p>
          <w:p w:rsidR="008E6F5B" w:rsidRDefault="004C77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ПК-1.7 знать технологии проверки достоверности полученной информации</w:t>
            </w:r>
          </w:p>
        </w:tc>
      </w:tr>
      <w:tr w:rsidR="008E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ПК-1.13 знать типовые требования редакции СМИ или другого медиа к публикации журналистского текста (или) продукта</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ПК-1.21 уметь проверять достоверность полученной информации</w:t>
            </w:r>
          </w:p>
        </w:tc>
      </w:tr>
      <w:tr w:rsidR="008E6F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ПК-1.25 уметь готовить к публикации журналистский текст (или) продукт с учетом требований редакции СМИ или другого медиа</w:t>
            </w:r>
          </w:p>
        </w:tc>
      </w:tr>
      <w:tr w:rsidR="008E6F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lastRenderedPageBreak/>
              <w:t>ПК-1.32 владеть навыками работы с различными видами документальных источников</w:t>
            </w:r>
          </w:p>
        </w:tc>
      </w:tr>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ПК-1.33 владеть навыками проверки достоверности полученной информации</w:t>
            </w:r>
          </w:p>
        </w:tc>
      </w:tr>
      <w:tr w:rsidR="008E6F5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ПК-1.37 владеть навыками подготовки к публикации текста (или) продукта с учетом требований редакции СМИ или другого медиа</w:t>
            </w:r>
          </w:p>
        </w:tc>
      </w:tr>
      <w:tr w:rsidR="008E6F5B">
        <w:trPr>
          <w:trHeight w:hRule="exact" w:val="277"/>
        </w:trPr>
        <w:tc>
          <w:tcPr>
            <w:tcW w:w="3970" w:type="dxa"/>
          </w:tcPr>
          <w:p w:rsidR="008E6F5B" w:rsidRDefault="008E6F5B"/>
        </w:tc>
        <w:tc>
          <w:tcPr>
            <w:tcW w:w="3828" w:type="dxa"/>
          </w:tcPr>
          <w:p w:rsidR="008E6F5B" w:rsidRDefault="008E6F5B"/>
        </w:tc>
        <w:tc>
          <w:tcPr>
            <w:tcW w:w="852" w:type="dxa"/>
          </w:tcPr>
          <w:p w:rsidR="008E6F5B" w:rsidRDefault="008E6F5B"/>
        </w:tc>
        <w:tc>
          <w:tcPr>
            <w:tcW w:w="993" w:type="dxa"/>
          </w:tcPr>
          <w:p w:rsidR="008E6F5B" w:rsidRDefault="008E6F5B"/>
        </w:tc>
      </w:tr>
      <w:tr w:rsidR="008E6F5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Код компетенции: УК-3</w:t>
            </w:r>
          </w:p>
          <w:p w:rsidR="008E6F5B" w:rsidRDefault="004C77F0">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E6F5B">
        <w:trPr>
          <w:trHeight w:hRule="exact" w:val="585"/>
        </w:trPr>
        <w:tc>
          <w:tcPr>
            <w:tcW w:w="9654" w:type="dxa"/>
            <w:gridSpan w:val="4"/>
            <w:shd w:val="clear" w:color="000000" w:fill="FFFFFF"/>
            <w:tcMar>
              <w:left w:w="34" w:type="dxa"/>
              <w:right w:w="34" w:type="dxa"/>
            </w:tcMar>
          </w:tcPr>
          <w:p w:rsidR="008E6F5B" w:rsidRDefault="008E6F5B">
            <w:pPr>
              <w:spacing w:after="0" w:line="240" w:lineRule="auto"/>
              <w:rPr>
                <w:sz w:val="24"/>
                <w:szCs w:val="24"/>
              </w:rPr>
            </w:pPr>
          </w:p>
          <w:p w:rsidR="008E6F5B" w:rsidRDefault="004C77F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8E6F5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8E6F5B">
        <w:trPr>
          <w:trHeight w:hRule="exact" w:val="416"/>
        </w:trPr>
        <w:tc>
          <w:tcPr>
            <w:tcW w:w="3970" w:type="dxa"/>
          </w:tcPr>
          <w:p w:rsidR="008E6F5B" w:rsidRDefault="008E6F5B"/>
        </w:tc>
        <w:tc>
          <w:tcPr>
            <w:tcW w:w="3828" w:type="dxa"/>
          </w:tcPr>
          <w:p w:rsidR="008E6F5B" w:rsidRDefault="008E6F5B"/>
        </w:tc>
        <w:tc>
          <w:tcPr>
            <w:tcW w:w="852" w:type="dxa"/>
          </w:tcPr>
          <w:p w:rsidR="008E6F5B" w:rsidRDefault="008E6F5B"/>
        </w:tc>
        <w:tc>
          <w:tcPr>
            <w:tcW w:w="993" w:type="dxa"/>
          </w:tcPr>
          <w:p w:rsidR="008E6F5B" w:rsidRDefault="008E6F5B"/>
        </w:tc>
      </w:tr>
      <w:tr w:rsidR="008E6F5B">
        <w:trPr>
          <w:trHeight w:hRule="exact" w:val="304"/>
        </w:trPr>
        <w:tc>
          <w:tcPr>
            <w:tcW w:w="9654" w:type="dxa"/>
            <w:gridSpan w:val="4"/>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6F5B">
        <w:trPr>
          <w:trHeight w:hRule="exact" w:val="1637"/>
        </w:trPr>
        <w:tc>
          <w:tcPr>
            <w:tcW w:w="9654" w:type="dxa"/>
            <w:gridSpan w:val="4"/>
            <w:shd w:val="clear" w:color="000000" w:fill="FFFFFF"/>
            <w:tcMar>
              <w:left w:w="34" w:type="dxa"/>
              <w:right w:w="34" w:type="dxa"/>
            </w:tcMar>
          </w:tcPr>
          <w:p w:rsidR="008E6F5B" w:rsidRDefault="008E6F5B">
            <w:pPr>
              <w:spacing w:after="0" w:line="240" w:lineRule="auto"/>
              <w:jc w:val="both"/>
              <w:rPr>
                <w:sz w:val="24"/>
                <w:szCs w:val="24"/>
              </w:rPr>
            </w:pPr>
          </w:p>
          <w:p w:rsidR="008E6F5B" w:rsidRDefault="004C77F0">
            <w:pPr>
              <w:spacing w:after="0" w:line="240" w:lineRule="auto"/>
              <w:jc w:val="both"/>
              <w:rPr>
                <w:sz w:val="24"/>
                <w:szCs w:val="24"/>
              </w:rPr>
            </w:pPr>
            <w:r>
              <w:rPr>
                <w:rFonts w:ascii="Times New Roman" w:hAnsi="Times New Roman" w:cs="Times New Roman"/>
                <w:color w:val="000000"/>
                <w:sz w:val="24"/>
                <w:szCs w:val="24"/>
              </w:rPr>
              <w:t>Дисциплина Б1.О.06.13 «Работа пресс - службы»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8E6F5B">
        <w:trPr>
          <w:trHeight w:hRule="exact" w:val="138"/>
        </w:trPr>
        <w:tc>
          <w:tcPr>
            <w:tcW w:w="3970" w:type="dxa"/>
          </w:tcPr>
          <w:p w:rsidR="008E6F5B" w:rsidRDefault="008E6F5B"/>
        </w:tc>
        <w:tc>
          <w:tcPr>
            <w:tcW w:w="3828" w:type="dxa"/>
          </w:tcPr>
          <w:p w:rsidR="008E6F5B" w:rsidRDefault="008E6F5B"/>
        </w:tc>
        <w:tc>
          <w:tcPr>
            <w:tcW w:w="852" w:type="dxa"/>
          </w:tcPr>
          <w:p w:rsidR="008E6F5B" w:rsidRDefault="008E6F5B"/>
        </w:tc>
        <w:tc>
          <w:tcPr>
            <w:tcW w:w="993" w:type="dxa"/>
          </w:tcPr>
          <w:p w:rsidR="008E6F5B" w:rsidRDefault="008E6F5B"/>
        </w:tc>
      </w:tr>
      <w:tr w:rsidR="008E6F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Коды</w:t>
            </w:r>
          </w:p>
          <w:p w:rsidR="008E6F5B" w:rsidRDefault="004C77F0">
            <w:pPr>
              <w:spacing w:after="0" w:line="240" w:lineRule="auto"/>
              <w:jc w:val="center"/>
              <w:rPr>
                <w:sz w:val="24"/>
                <w:szCs w:val="24"/>
              </w:rPr>
            </w:pPr>
            <w:r>
              <w:rPr>
                <w:rFonts w:ascii="Times New Roman" w:hAnsi="Times New Roman" w:cs="Times New Roman"/>
                <w:color w:val="000000"/>
                <w:sz w:val="24"/>
                <w:szCs w:val="24"/>
              </w:rPr>
              <w:t>форми-</w:t>
            </w:r>
          </w:p>
          <w:p w:rsidR="008E6F5B" w:rsidRDefault="004C77F0">
            <w:pPr>
              <w:spacing w:after="0" w:line="240" w:lineRule="auto"/>
              <w:jc w:val="center"/>
              <w:rPr>
                <w:sz w:val="24"/>
                <w:szCs w:val="24"/>
              </w:rPr>
            </w:pPr>
            <w:r>
              <w:rPr>
                <w:rFonts w:ascii="Times New Roman" w:hAnsi="Times New Roman" w:cs="Times New Roman"/>
                <w:color w:val="000000"/>
                <w:sz w:val="24"/>
                <w:szCs w:val="24"/>
              </w:rPr>
              <w:t>руемых</w:t>
            </w:r>
          </w:p>
          <w:p w:rsidR="008E6F5B" w:rsidRDefault="004C77F0">
            <w:pPr>
              <w:spacing w:after="0" w:line="240" w:lineRule="auto"/>
              <w:jc w:val="center"/>
              <w:rPr>
                <w:sz w:val="24"/>
                <w:szCs w:val="24"/>
              </w:rPr>
            </w:pPr>
            <w:r>
              <w:rPr>
                <w:rFonts w:ascii="Times New Roman" w:hAnsi="Times New Roman" w:cs="Times New Roman"/>
                <w:color w:val="000000"/>
                <w:sz w:val="24"/>
                <w:szCs w:val="24"/>
              </w:rPr>
              <w:t>компе-</w:t>
            </w:r>
          </w:p>
          <w:p w:rsidR="008E6F5B" w:rsidRDefault="004C77F0">
            <w:pPr>
              <w:spacing w:after="0" w:line="240" w:lineRule="auto"/>
              <w:jc w:val="center"/>
              <w:rPr>
                <w:sz w:val="24"/>
                <w:szCs w:val="24"/>
              </w:rPr>
            </w:pPr>
            <w:r>
              <w:rPr>
                <w:rFonts w:ascii="Times New Roman" w:hAnsi="Times New Roman" w:cs="Times New Roman"/>
                <w:color w:val="000000"/>
                <w:sz w:val="24"/>
                <w:szCs w:val="24"/>
              </w:rPr>
              <w:t>тенций</w:t>
            </w:r>
          </w:p>
        </w:tc>
      </w:tr>
      <w:tr w:rsidR="008E6F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8E6F5B"/>
        </w:tc>
      </w:tr>
      <w:tr w:rsidR="008E6F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8E6F5B"/>
        </w:tc>
      </w:tr>
      <w:tr w:rsidR="008E6F5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pPr>
            <w:r>
              <w:rPr>
                <w:rFonts w:ascii="Times New Roman" w:hAnsi="Times New Roman" w:cs="Times New Roman"/>
                <w:color w:val="000000"/>
              </w:rPr>
              <w:t>Выразительное чтение</w:t>
            </w:r>
          </w:p>
          <w:p w:rsidR="008E6F5B" w:rsidRDefault="004C77F0">
            <w:pPr>
              <w:spacing w:after="0" w:line="240" w:lineRule="auto"/>
              <w:jc w:val="center"/>
            </w:pPr>
            <w:r>
              <w:rPr>
                <w:rFonts w:ascii="Times New Roman" w:hAnsi="Times New Roman" w:cs="Times New Roman"/>
                <w:color w:val="000000"/>
              </w:rPr>
              <w:t>Основы теории журналистики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pPr>
            <w:r>
              <w:rPr>
                <w:rFonts w:ascii="Times New Roman" w:hAnsi="Times New Roman" w:cs="Times New Roman"/>
                <w:color w:val="000000"/>
              </w:rPr>
              <w:t>Модуль "Теле- и радиовещательные средства массовой информация"</w:t>
            </w:r>
          </w:p>
          <w:p w:rsidR="008E6F5B" w:rsidRDefault="004C77F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ОПК-4, ПК-1, УК-3</w:t>
            </w:r>
          </w:p>
        </w:tc>
      </w:tr>
      <w:tr w:rsidR="008E6F5B">
        <w:trPr>
          <w:trHeight w:hRule="exact" w:val="138"/>
        </w:trPr>
        <w:tc>
          <w:tcPr>
            <w:tcW w:w="3970" w:type="dxa"/>
          </w:tcPr>
          <w:p w:rsidR="008E6F5B" w:rsidRDefault="008E6F5B"/>
        </w:tc>
        <w:tc>
          <w:tcPr>
            <w:tcW w:w="3828" w:type="dxa"/>
          </w:tcPr>
          <w:p w:rsidR="008E6F5B" w:rsidRDefault="008E6F5B"/>
        </w:tc>
        <w:tc>
          <w:tcPr>
            <w:tcW w:w="852" w:type="dxa"/>
          </w:tcPr>
          <w:p w:rsidR="008E6F5B" w:rsidRDefault="008E6F5B"/>
        </w:tc>
        <w:tc>
          <w:tcPr>
            <w:tcW w:w="993" w:type="dxa"/>
          </w:tcPr>
          <w:p w:rsidR="008E6F5B" w:rsidRDefault="008E6F5B"/>
        </w:tc>
      </w:tr>
      <w:tr w:rsidR="008E6F5B">
        <w:trPr>
          <w:trHeight w:hRule="exact" w:val="1125"/>
        </w:trPr>
        <w:tc>
          <w:tcPr>
            <w:tcW w:w="9654" w:type="dxa"/>
            <w:gridSpan w:val="4"/>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6F5B">
        <w:trPr>
          <w:trHeight w:hRule="exact" w:val="585"/>
        </w:trPr>
        <w:tc>
          <w:tcPr>
            <w:tcW w:w="9654" w:type="dxa"/>
            <w:gridSpan w:val="4"/>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8E6F5B" w:rsidRDefault="004C77F0">
            <w:pPr>
              <w:spacing w:after="0" w:line="240" w:lineRule="auto"/>
              <w:jc w:val="center"/>
              <w:rPr>
                <w:sz w:val="24"/>
                <w:szCs w:val="24"/>
              </w:rPr>
            </w:pPr>
            <w:r>
              <w:rPr>
                <w:rFonts w:ascii="Times New Roman" w:hAnsi="Times New Roman" w:cs="Times New Roman"/>
                <w:color w:val="000000"/>
                <w:sz w:val="24"/>
                <w:szCs w:val="24"/>
              </w:rPr>
              <w:t>Из них:</w:t>
            </w:r>
          </w:p>
        </w:tc>
      </w:tr>
      <w:tr w:rsidR="008E6F5B">
        <w:trPr>
          <w:trHeight w:hRule="exact" w:val="138"/>
        </w:trPr>
        <w:tc>
          <w:tcPr>
            <w:tcW w:w="3970" w:type="dxa"/>
          </w:tcPr>
          <w:p w:rsidR="008E6F5B" w:rsidRDefault="008E6F5B"/>
        </w:tc>
        <w:tc>
          <w:tcPr>
            <w:tcW w:w="3828" w:type="dxa"/>
          </w:tcPr>
          <w:p w:rsidR="008E6F5B" w:rsidRDefault="008E6F5B"/>
        </w:tc>
        <w:tc>
          <w:tcPr>
            <w:tcW w:w="852" w:type="dxa"/>
          </w:tcPr>
          <w:p w:rsidR="008E6F5B" w:rsidRDefault="008E6F5B"/>
        </w:tc>
        <w:tc>
          <w:tcPr>
            <w:tcW w:w="993" w:type="dxa"/>
          </w:tcPr>
          <w:p w:rsidR="008E6F5B" w:rsidRDefault="008E6F5B"/>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36</w:t>
            </w:r>
          </w:p>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18</w:t>
            </w:r>
          </w:p>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0</w:t>
            </w:r>
          </w:p>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18</w:t>
            </w:r>
          </w:p>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0</w:t>
            </w:r>
          </w:p>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36</w:t>
            </w:r>
          </w:p>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0</w:t>
            </w:r>
          </w:p>
        </w:tc>
      </w:tr>
      <w:tr w:rsidR="008E6F5B">
        <w:trPr>
          <w:trHeight w:hRule="exact" w:val="416"/>
        </w:trPr>
        <w:tc>
          <w:tcPr>
            <w:tcW w:w="3970" w:type="dxa"/>
          </w:tcPr>
          <w:p w:rsidR="008E6F5B" w:rsidRDefault="008E6F5B"/>
        </w:tc>
        <w:tc>
          <w:tcPr>
            <w:tcW w:w="3828" w:type="dxa"/>
          </w:tcPr>
          <w:p w:rsidR="008E6F5B" w:rsidRDefault="008E6F5B"/>
        </w:tc>
        <w:tc>
          <w:tcPr>
            <w:tcW w:w="852" w:type="dxa"/>
          </w:tcPr>
          <w:p w:rsidR="008E6F5B" w:rsidRDefault="008E6F5B"/>
        </w:tc>
        <w:tc>
          <w:tcPr>
            <w:tcW w:w="993" w:type="dxa"/>
          </w:tcPr>
          <w:p w:rsidR="008E6F5B" w:rsidRDefault="008E6F5B"/>
        </w:tc>
      </w:tr>
      <w:tr w:rsidR="008E6F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зачеты 6</w:t>
            </w:r>
          </w:p>
        </w:tc>
      </w:tr>
      <w:tr w:rsidR="008E6F5B">
        <w:trPr>
          <w:trHeight w:hRule="exact" w:val="277"/>
        </w:trPr>
        <w:tc>
          <w:tcPr>
            <w:tcW w:w="3970" w:type="dxa"/>
          </w:tcPr>
          <w:p w:rsidR="008E6F5B" w:rsidRDefault="008E6F5B"/>
        </w:tc>
        <w:tc>
          <w:tcPr>
            <w:tcW w:w="3828" w:type="dxa"/>
          </w:tcPr>
          <w:p w:rsidR="008E6F5B" w:rsidRDefault="008E6F5B"/>
        </w:tc>
        <w:tc>
          <w:tcPr>
            <w:tcW w:w="852" w:type="dxa"/>
          </w:tcPr>
          <w:p w:rsidR="008E6F5B" w:rsidRDefault="008E6F5B"/>
        </w:tc>
        <w:tc>
          <w:tcPr>
            <w:tcW w:w="993" w:type="dxa"/>
          </w:tcPr>
          <w:p w:rsidR="008E6F5B" w:rsidRDefault="008E6F5B"/>
        </w:tc>
      </w:tr>
      <w:tr w:rsidR="008E6F5B">
        <w:trPr>
          <w:trHeight w:hRule="exact" w:val="716"/>
        </w:trPr>
        <w:tc>
          <w:tcPr>
            <w:tcW w:w="9654" w:type="dxa"/>
            <w:gridSpan w:val="4"/>
            <w:shd w:val="clear" w:color="000000" w:fill="FFFFFF"/>
            <w:tcMar>
              <w:left w:w="34" w:type="dxa"/>
              <w:right w:w="34" w:type="dxa"/>
            </w:tcMar>
          </w:tcPr>
          <w:p w:rsidR="008E6F5B" w:rsidRDefault="008E6F5B">
            <w:pPr>
              <w:spacing w:after="0" w:line="240" w:lineRule="auto"/>
              <w:jc w:val="center"/>
              <w:rPr>
                <w:sz w:val="24"/>
                <w:szCs w:val="24"/>
              </w:rPr>
            </w:pPr>
          </w:p>
          <w:p w:rsidR="008E6F5B" w:rsidRDefault="004C77F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6F5B">
        <w:trPr>
          <w:trHeight w:hRule="exact" w:val="1125"/>
        </w:trPr>
        <w:tc>
          <w:tcPr>
            <w:tcW w:w="9654" w:type="dxa"/>
            <w:gridSpan w:val="4"/>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8E6F5B" w:rsidRDefault="008E6F5B">
            <w:pPr>
              <w:spacing w:after="0" w:line="240" w:lineRule="auto"/>
              <w:jc w:val="center"/>
              <w:rPr>
                <w:sz w:val="24"/>
                <w:szCs w:val="24"/>
              </w:rPr>
            </w:pPr>
          </w:p>
          <w:p w:rsidR="008E6F5B" w:rsidRDefault="004C77F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6F5B">
        <w:trPr>
          <w:trHeight w:hRule="exact" w:val="416"/>
        </w:trPr>
        <w:tc>
          <w:tcPr>
            <w:tcW w:w="5671" w:type="dxa"/>
          </w:tcPr>
          <w:p w:rsidR="008E6F5B" w:rsidRDefault="008E6F5B"/>
        </w:tc>
        <w:tc>
          <w:tcPr>
            <w:tcW w:w="1702" w:type="dxa"/>
          </w:tcPr>
          <w:p w:rsidR="008E6F5B" w:rsidRDefault="008E6F5B"/>
        </w:tc>
        <w:tc>
          <w:tcPr>
            <w:tcW w:w="1135" w:type="dxa"/>
          </w:tcPr>
          <w:p w:rsidR="008E6F5B" w:rsidRDefault="008E6F5B"/>
        </w:tc>
        <w:tc>
          <w:tcPr>
            <w:tcW w:w="1135" w:type="dxa"/>
          </w:tcPr>
          <w:p w:rsidR="008E6F5B" w:rsidRDefault="008E6F5B"/>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F5B" w:rsidRDefault="004C77F0">
            <w:pPr>
              <w:spacing w:after="0" w:line="240" w:lineRule="auto"/>
              <w:jc w:val="center"/>
              <w:rPr>
                <w:sz w:val="24"/>
                <w:szCs w:val="24"/>
              </w:rPr>
            </w:pPr>
            <w:r>
              <w:rPr>
                <w:rFonts w:ascii="Times New Roman" w:hAnsi="Times New Roman" w:cs="Times New Roman"/>
                <w:color w:val="000000"/>
                <w:sz w:val="24"/>
                <w:szCs w:val="24"/>
              </w:rPr>
              <w:t>Часов</w:t>
            </w:r>
          </w:p>
        </w:tc>
      </w:tr>
      <w:tr w:rsidR="008E6F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F5B" w:rsidRDefault="008E6F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F5B" w:rsidRDefault="008E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F5B" w:rsidRDefault="008E6F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F5B" w:rsidRDefault="008E6F5B"/>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Цели, задачи пресс-службы.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4</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Функции пресс-службы.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2</w:t>
            </w:r>
          </w:p>
        </w:tc>
      </w:tr>
      <w:tr w:rsidR="008E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Структура пресс-службы и ее кадровое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4</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Формы взаимодействия пресс-службы со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2</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Подготовка пресс-конференций, брифингов.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2</w:t>
            </w:r>
          </w:p>
        </w:tc>
      </w:tr>
      <w:tr w:rsidR="008E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Подготовка презентаций, пресс-туров, пресс- релизов.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4</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Цели, задачи пресс-службы.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4</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Функции пресс-службы.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4</w:t>
            </w:r>
          </w:p>
        </w:tc>
      </w:tr>
      <w:tr w:rsidR="008E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Структура пресс-службы и ее кадровое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2</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Формы взаимодействия пресс-службы со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2</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Подготовка пресс-конференций, брифингов.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4</w:t>
            </w:r>
          </w:p>
        </w:tc>
      </w:tr>
      <w:tr w:rsidR="008E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Подготовка презентаций, пресс-туров, пресс- релизов.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2</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Цели, задачи пресс-службы.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Функции пресс-службы.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r>
      <w:tr w:rsidR="008E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Структура пресс-службы и ее кадровое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Формы взаимодействия пресс-службы со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Подготовка пресс-конференций, брифингов.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r>
      <w:tr w:rsidR="008E6F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Подготовка презентаций, пресс-туров, пресс- релизов.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r>
      <w:tr w:rsidR="008E6F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8E6F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0</w:t>
            </w:r>
          </w:p>
        </w:tc>
      </w:tr>
      <w:tr w:rsidR="008E6F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8E6F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8E6F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color w:val="000000"/>
                <w:sz w:val="24"/>
                <w:szCs w:val="24"/>
              </w:rPr>
              <w:t>72</w:t>
            </w:r>
          </w:p>
        </w:tc>
      </w:tr>
      <w:tr w:rsidR="008E6F5B">
        <w:trPr>
          <w:trHeight w:hRule="exact" w:val="5518"/>
        </w:trPr>
        <w:tc>
          <w:tcPr>
            <w:tcW w:w="9654" w:type="dxa"/>
            <w:gridSpan w:val="4"/>
            <w:shd w:val="clear" w:color="000000" w:fill="FFFFFF"/>
            <w:tcMar>
              <w:left w:w="34" w:type="dxa"/>
              <w:right w:w="34" w:type="dxa"/>
            </w:tcMar>
          </w:tcPr>
          <w:p w:rsidR="008E6F5B" w:rsidRDefault="008E6F5B">
            <w:pPr>
              <w:spacing w:after="0" w:line="240" w:lineRule="auto"/>
              <w:jc w:val="both"/>
              <w:rPr>
                <w:sz w:val="20"/>
                <w:szCs w:val="20"/>
              </w:rPr>
            </w:pPr>
          </w:p>
          <w:p w:rsidR="008E6F5B" w:rsidRDefault="004C77F0">
            <w:pPr>
              <w:spacing w:after="0" w:line="240" w:lineRule="auto"/>
              <w:jc w:val="both"/>
              <w:rPr>
                <w:sz w:val="20"/>
                <w:szCs w:val="20"/>
              </w:rPr>
            </w:pPr>
            <w:r>
              <w:rPr>
                <w:rFonts w:ascii="Times New Roman" w:hAnsi="Times New Roman" w:cs="Times New Roman"/>
                <w:color w:val="000000"/>
                <w:sz w:val="20"/>
                <w:szCs w:val="20"/>
              </w:rPr>
              <w:t>* Примечания:</w:t>
            </w:r>
          </w:p>
          <w:p w:rsidR="008E6F5B" w:rsidRDefault="004C77F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6F5B" w:rsidRDefault="004C77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12410"/>
        </w:trPr>
        <w:tc>
          <w:tcPr>
            <w:tcW w:w="9654" w:type="dxa"/>
            <w:shd w:val="clear" w:color="000000" w:fill="FFFFFF"/>
            <w:tcMar>
              <w:left w:w="34" w:type="dxa"/>
              <w:right w:w="34" w:type="dxa"/>
            </w:tcMar>
          </w:tcPr>
          <w:p w:rsidR="008E6F5B" w:rsidRDefault="004C77F0">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8E6F5B" w:rsidRDefault="004C77F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6F5B" w:rsidRDefault="004C77F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6F5B" w:rsidRDefault="004C77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6F5B" w:rsidRDefault="004C77F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6F5B" w:rsidRDefault="004C77F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6F5B">
        <w:trPr>
          <w:trHeight w:hRule="exact" w:val="585"/>
        </w:trPr>
        <w:tc>
          <w:tcPr>
            <w:tcW w:w="9654" w:type="dxa"/>
            <w:shd w:val="clear" w:color="000000" w:fill="FFFFFF"/>
            <w:tcMar>
              <w:left w:w="34" w:type="dxa"/>
              <w:right w:w="34" w:type="dxa"/>
            </w:tcMar>
          </w:tcPr>
          <w:p w:rsidR="008E6F5B" w:rsidRDefault="008E6F5B">
            <w:pPr>
              <w:spacing w:after="0" w:line="240" w:lineRule="auto"/>
              <w:rPr>
                <w:sz w:val="24"/>
                <w:szCs w:val="24"/>
              </w:rPr>
            </w:pPr>
          </w:p>
          <w:p w:rsidR="008E6F5B" w:rsidRDefault="004C77F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6F5B">
        <w:trPr>
          <w:trHeight w:hRule="exact" w:val="277"/>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6F5B">
        <w:trPr>
          <w:trHeight w:hRule="exact" w:val="26"/>
        </w:trPr>
        <w:tc>
          <w:tcPr>
            <w:tcW w:w="9654" w:type="dxa"/>
            <w:vMerge w:val="restart"/>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Цели, задачи пресс-службы.</w:t>
            </w:r>
          </w:p>
        </w:tc>
      </w:tr>
      <w:tr w:rsidR="008E6F5B">
        <w:trPr>
          <w:trHeight w:hRule="exact" w:val="277"/>
        </w:trPr>
        <w:tc>
          <w:tcPr>
            <w:tcW w:w="9654" w:type="dxa"/>
            <w:vMerge/>
            <w:shd w:val="clear" w:color="000000" w:fill="FFFFFF"/>
            <w:tcMar>
              <w:left w:w="34" w:type="dxa"/>
              <w:right w:w="34" w:type="dxa"/>
            </w:tcMar>
          </w:tcPr>
          <w:p w:rsidR="008E6F5B" w:rsidRDefault="008E6F5B"/>
        </w:tc>
      </w:tr>
      <w:tr w:rsidR="008E6F5B">
        <w:trPr>
          <w:trHeight w:hRule="exact" w:val="163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Место информации пресс-служб в потоке внутриведомственных и межведомствен-ных сообщений. Источники поступления сведений для руководителей ведомств: пресса, информационно-аналитические подразделения и пресс-служба, письменные обращения граждан и др. Пресс-служба как структура, удовлетворяющая общественный интерес к деятельности предприятия, учреждения, организации, а также интерес ведомств к сведе- ниям, почерпнутым из открытых источников.</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lastRenderedPageBreak/>
              <w:t>Функции пресс-службы.</w:t>
            </w:r>
          </w:p>
        </w:tc>
      </w:tr>
      <w:tr w:rsidR="008E6F5B">
        <w:trPr>
          <w:trHeight w:hRule="exact" w:val="1366"/>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Пресс-служба как посредник между государственными органами власти, предпри-ятиями, организациями и СМИ. Совместный анализ пресс-службой и руководством ве-домства служебной информации. Защита служебных тайн и не предназначенной для об-щества информации. Сбор и анализ распространенных в СМИ сведений о ведомстве.</w:t>
            </w:r>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Структура пресс-службы и ее кадровое обеспечение.</w:t>
            </w:r>
          </w:p>
        </w:tc>
      </w:tr>
      <w:tr w:rsidR="008E6F5B">
        <w:trPr>
          <w:trHeight w:hRule="exact" w:val="1366"/>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Мониторинг текущей и электронной периодики, составление дайджестов и первич-ный анализ публикаций. Ведение досье об отдельных проблемах, а также руководителях с целью обеспечения информацией как самого ведомства, так и журналистов. Организация работы в отдельных пресс-службах теле- и радиостудий, создающих собственные про- граммы.</w:t>
            </w:r>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Формы взаимодействия пресс-службы со СМИ.</w:t>
            </w:r>
          </w:p>
        </w:tc>
      </w:tr>
      <w:tr w:rsidR="008E6F5B">
        <w:trPr>
          <w:trHeight w:hRule="exact" w:val="190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Изучение общественного мнения о ведомстве. Аккредитация журналистов, заинте- ресованных в долговременном освещении работы органа государственной власти. Подго- товка пресс-конференций, брифингов, официальных и неофициальных встреч журнали- стов с руководителями органа власти, предприятия, учреждения, а также печатных тек- стов, фото-, видеоматериалов по проблематике ведомства.</w:t>
            </w:r>
          </w:p>
          <w:p w:rsidR="008E6F5B" w:rsidRDefault="004C77F0">
            <w:pPr>
              <w:spacing w:after="0" w:line="240" w:lineRule="auto"/>
              <w:jc w:val="both"/>
              <w:rPr>
                <w:sz w:val="24"/>
                <w:szCs w:val="24"/>
              </w:rPr>
            </w:pPr>
            <w:r>
              <w:rPr>
                <w:rFonts w:ascii="Times New Roman" w:hAnsi="Times New Roman" w:cs="Times New Roman"/>
                <w:color w:val="000000"/>
                <w:sz w:val="24"/>
                <w:szCs w:val="24"/>
              </w:rPr>
              <w:t>Проведение кампаний по информационному обеспечению конкретных мероприя-тий ведомства.</w:t>
            </w:r>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Подготовка пресс-конференций, брифингов.</w:t>
            </w:r>
          </w:p>
        </w:tc>
      </w:tr>
      <w:tr w:rsidR="008E6F5B">
        <w:trPr>
          <w:trHeight w:hRule="exact" w:val="1096"/>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Корпоративные, региональные пресс-конференции. Место и время   проведения, содержание, визуальная сторона. Пресс-кит как источник     информации для участника пресс-конференции (биографии официальных  лиц, копии речей, буклеты компании или спонсоров события и др.).</w:t>
            </w:r>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Подготовка презентаций, пресс-туров, пресс-релизов.</w:t>
            </w:r>
          </w:p>
        </w:tc>
      </w:tr>
      <w:tr w:rsidR="008E6F5B">
        <w:trPr>
          <w:trHeight w:hRule="exact" w:val="163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Презентация нового товара или услуги, новой технологии, предприятия в целом или его структурного подразделения. Схема проведения презентации. Пресс-тур в регио-не. Встречи с руководителями представительной и исполнительной власти, посещение профильных для тематики пресс-тура и наиболее интересных объектов республики, об- ласти, города, знакомство с их социально-экономическим развитием. Пресс-релиз как важнейший способ передачи информации в СМИ.</w:t>
            </w:r>
          </w:p>
        </w:tc>
      </w:tr>
      <w:tr w:rsidR="008E6F5B">
        <w:trPr>
          <w:trHeight w:hRule="exact" w:val="277"/>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6F5B">
        <w:trPr>
          <w:trHeight w:hRule="exact" w:val="14"/>
        </w:trPr>
        <w:tc>
          <w:tcPr>
            <w:tcW w:w="9640" w:type="dxa"/>
          </w:tcPr>
          <w:p w:rsidR="008E6F5B" w:rsidRDefault="008E6F5B"/>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Цели, задачи пресс-службы.</w:t>
            </w:r>
          </w:p>
        </w:tc>
      </w:tr>
      <w:tr w:rsidR="008E6F5B">
        <w:trPr>
          <w:trHeight w:hRule="exact" w:val="2448"/>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1. Место информации пресс-служб в потоке внутриведомственных и межведомственных сообщений.</w:t>
            </w:r>
          </w:p>
          <w:p w:rsidR="008E6F5B" w:rsidRDefault="004C77F0">
            <w:pPr>
              <w:spacing w:after="0" w:line="240" w:lineRule="auto"/>
              <w:jc w:val="both"/>
              <w:rPr>
                <w:sz w:val="24"/>
                <w:szCs w:val="24"/>
              </w:rPr>
            </w:pPr>
            <w:r>
              <w:rPr>
                <w:rFonts w:ascii="Times New Roman" w:hAnsi="Times New Roman" w:cs="Times New Roman"/>
                <w:color w:val="000000"/>
                <w:sz w:val="24"/>
                <w:szCs w:val="24"/>
              </w:rPr>
              <w:t>2. Источники поступления сведений для руководителей ведомств: пресса, информационно -аналитические подразделения и пресс-служба, письменные обращения граждан и др.</w:t>
            </w:r>
          </w:p>
          <w:p w:rsidR="008E6F5B" w:rsidRDefault="004C77F0">
            <w:pPr>
              <w:spacing w:after="0" w:line="240" w:lineRule="auto"/>
              <w:jc w:val="both"/>
              <w:rPr>
                <w:sz w:val="24"/>
                <w:szCs w:val="24"/>
              </w:rPr>
            </w:pPr>
            <w:r>
              <w:rPr>
                <w:rFonts w:ascii="Times New Roman" w:hAnsi="Times New Roman" w:cs="Times New Roman"/>
                <w:color w:val="000000"/>
                <w:sz w:val="24"/>
                <w:szCs w:val="24"/>
              </w:rPr>
              <w:t>3. Пресс-служба как структура, удовлетворяющая общественный интерес к  деятельности предприятия, учреждения, организации, а также интерес ведомств к сведениям, почерпнутым из открытых источников.</w:t>
            </w:r>
          </w:p>
        </w:tc>
      </w:tr>
      <w:tr w:rsidR="008E6F5B">
        <w:trPr>
          <w:trHeight w:hRule="exact" w:val="14"/>
        </w:trPr>
        <w:tc>
          <w:tcPr>
            <w:tcW w:w="9640" w:type="dxa"/>
          </w:tcPr>
          <w:p w:rsidR="008E6F5B" w:rsidRDefault="008E6F5B"/>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Функции пресс-службы.</w:t>
            </w:r>
          </w:p>
        </w:tc>
      </w:tr>
      <w:tr w:rsidR="008E6F5B">
        <w:trPr>
          <w:trHeight w:hRule="exact" w:val="190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1. Пресс-служба как посредник между государственными органами власти, предприятиями, организациями и СМИ.</w:t>
            </w:r>
          </w:p>
          <w:p w:rsidR="008E6F5B" w:rsidRDefault="004C77F0">
            <w:pPr>
              <w:spacing w:after="0" w:line="240" w:lineRule="auto"/>
              <w:jc w:val="both"/>
              <w:rPr>
                <w:sz w:val="24"/>
                <w:szCs w:val="24"/>
              </w:rPr>
            </w:pPr>
            <w:r>
              <w:rPr>
                <w:rFonts w:ascii="Times New Roman" w:hAnsi="Times New Roman" w:cs="Times New Roman"/>
                <w:color w:val="000000"/>
                <w:sz w:val="24"/>
                <w:szCs w:val="24"/>
              </w:rPr>
              <w:t>2. Совместный анализ пресс-службой и руководством ведомства служебной информации.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3. Защита служебных тайн и не предназначенной для общества информации.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4. Сбор и анализ распространенных в СМИ сведений о ведомстве.</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lastRenderedPageBreak/>
              <w:t>Структура пресс-службы и ее кадровое обеспечение.</w:t>
            </w:r>
          </w:p>
        </w:tc>
      </w:tr>
      <w:tr w:rsidR="008E6F5B">
        <w:trPr>
          <w:trHeight w:hRule="exact" w:val="190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1. Мониторинг текущей и электронной периодики, составление дайджестов и первичный анализ публикаций.</w:t>
            </w:r>
          </w:p>
          <w:p w:rsidR="008E6F5B" w:rsidRDefault="004C77F0">
            <w:pPr>
              <w:spacing w:after="0" w:line="240" w:lineRule="auto"/>
              <w:jc w:val="both"/>
              <w:rPr>
                <w:sz w:val="24"/>
                <w:szCs w:val="24"/>
              </w:rPr>
            </w:pPr>
            <w:r>
              <w:rPr>
                <w:rFonts w:ascii="Times New Roman" w:hAnsi="Times New Roman" w:cs="Times New Roman"/>
                <w:color w:val="000000"/>
                <w:sz w:val="24"/>
                <w:szCs w:val="24"/>
              </w:rPr>
              <w:t>2. Ведение досье об отдельных проблемах, а также руководителях с целью обеспечения информацией как самого ведомства, так и журналистов.</w:t>
            </w:r>
          </w:p>
          <w:p w:rsidR="008E6F5B" w:rsidRDefault="004C77F0">
            <w:pPr>
              <w:spacing w:after="0" w:line="240" w:lineRule="auto"/>
              <w:jc w:val="both"/>
              <w:rPr>
                <w:sz w:val="24"/>
                <w:szCs w:val="24"/>
              </w:rPr>
            </w:pPr>
            <w:r>
              <w:rPr>
                <w:rFonts w:ascii="Times New Roman" w:hAnsi="Times New Roman" w:cs="Times New Roman"/>
                <w:color w:val="000000"/>
                <w:sz w:val="24"/>
                <w:szCs w:val="24"/>
              </w:rPr>
              <w:t>3. Организация работы в отдельных пресс-службах теле- и радиостудий, создающих собственные программы.</w:t>
            </w:r>
          </w:p>
        </w:tc>
      </w:tr>
      <w:tr w:rsidR="008E6F5B">
        <w:trPr>
          <w:trHeight w:hRule="exact" w:val="14"/>
        </w:trPr>
        <w:tc>
          <w:tcPr>
            <w:tcW w:w="9640" w:type="dxa"/>
          </w:tcPr>
          <w:p w:rsidR="008E6F5B" w:rsidRDefault="008E6F5B"/>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Формы взаимодействия пресс-службы со СМИ.</w:t>
            </w:r>
          </w:p>
        </w:tc>
      </w:tr>
      <w:tr w:rsidR="008E6F5B">
        <w:trPr>
          <w:trHeight w:hRule="exact" w:val="2448"/>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1. Изучение общественного мнения о ведомстве.</w:t>
            </w:r>
          </w:p>
          <w:p w:rsidR="008E6F5B" w:rsidRDefault="004C77F0">
            <w:pPr>
              <w:spacing w:after="0" w:line="240" w:lineRule="auto"/>
              <w:jc w:val="both"/>
              <w:rPr>
                <w:sz w:val="24"/>
                <w:szCs w:val="24"/>
              </w:rPr>
            </w:pPr>
            <w:r>
              <w:rPr>
                <w:rFonts w:ascii="Times New Roman" w:hAnsi="Times New Roman" w:cs="Times New Roman"/>
                <w:color w:val="000000"/>
                <w:sz w:val="24"/>
                <w:szCs w:val="24"/>
              </w:rPr>
              <w:t>2. Аккредитация журналистов, заинтересованных в долговременном освещении работы органа государственной власти.</w:t>
            </w:r>
          </w:p>
          <w:p w:rsidR="008E6F5B" w:rsidRDefault="004C77F0">
            <w:pPr>
              <w:spacing w:after="0" w:line="240" w:lineRule="auto"/>
              <w:jc w:val="both"/>
              <w:rPr>
                <w:sz w:val="24"/>
                <w:szCs w:val="24"/>
              </w:rPr>
            </w:pPr>
            <w:r>
              <w:rPr>
                <w:rFonts w:ascii="Times New Roman" w:hAnsi="Times New Roman" w:cs="Times New Roman"/>
                <w:color w:val="000000"/>
                <w:sz w:val="24"/>
                <w:szCs w:val="24"/>
              </w:rPr>
              <w:t>3. Подготовка пресс-конференций, брифингов, официальных и неофициальных встреч журналистов с руководителями органа власти, предприятия, учреждения, а также печатных текстов, фото-, видеоматериалов по проблематике ведомства.</w:t>
            </w:r>
          </w:p>
          <w:p w:rsidR="008E6F5B" w:rsidRDefault="004C77F0">
            <w:pPr>
              <w:spacing w:after="0" w:line="240" w:lineRule="auto"/>
              <w:jc w:val="both"/>
              <w:rPr>
                <w:sz w:val="24"/>
                <w:szCs w:val="24"/>
              </w:rPr>
            </w:pPr>
            <w:r>
              <w:rPr>
                <w:rFonts w:ascii="Times New Roman" w:hAnsi="Times New Roman" w:cs="Times New Roman"/>
                <w:color w:val="000000"/>
                <w:sz w:val="24"/>
                <w:szCs w:val="24"/>
              </w:rPr>
              <w:t>4. Проведение кампаний по информационному обеспечению конкретных мероприятий ведомства.</w:t>
            </w:r>
          </w:p>
        </w:tc>
      </w:tr>
      <w:tr w:rsidR="008E6F5B">
        <w:trPr>
          <w:trHeight w:hRule="exact" w:val="14"/>
        </w:trPr>
        <w:tc>
          <w:tcPr>
            <w:tcW w:w="9640" w:type="dxa"/>
          </w:tcPr>
          <w:p w:rsidR="008E6F5B" w:rsidRDefault="008E6F5B"/>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Подготовка пресс-конференций, брифингов.</w:t>
            </w:r>
          </w:p>
        </w:tc>
      </w:tr>
      <w:tr w:rsidR="008E6F5B">
        <w:trPr>
          <w:trHeight w:hRule="exact" w:val="163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1. Корпоративные, региональные пресс-конференции.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2. Место и время   проведения, содержание, визуальная сторона.</w:t>
            </w:r>
          </w:p>
          <w:p w:rsidR="008E6F5B" w:rsidRDefault="004C77F0">
            <w:pPr>
              <w:spacing w:after="0" w:line="240" w:lineRule="auto"/>
              <w:jc w:val="both"/>
              <w:rPr>
                <w:sz w:val="24"/>
                <w:szCs w:val="24"/>
              </w:rPr>
            </w:pPr>
            <w:r>
              <w:rPr>
                <w:rFonts w:ascii="Times New Roman" w:hAnsi="Times New Roman" w:cs="Times New Roman"/>
                <w:color w:val="000000"/>
                <w:sz w:val="24"/>
                <w:szCs w:val="24"/>
              </w:rPr>
              <w:t>3. Пресс-кит как источник     информации для участника пресс-конференции (биографии официальных  лиц, копии речей, буклеты компании или спонсоров события и др.).</w:t>
            </w:r>
          </w:p>
        </w:tc>
      </w:tr>
      <w:tr w:rsidR="008E6F5B">
        <w:trPr>
          <w:trHeight w:hRule="exact" w:val="14"/>
        </w:trPr>
        <w:tc>
          <w:tcPr>
            <w:tcW w:w="9640" w:type="dxa"/>
          </w:tcPr>
          <w:p w:rsidR="008E6F5B" w:rsidRDefault="008E6F5B"/>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jc w:val="center"/>
              <w:rPr>
                <w:sz w:val="24"/>
                <w:szCs w:val="24"/>
              </w:rPr>
            </w:pPr>
            <w:r>
              <w:rPr>
                <w:rFonts w:ascii="Times New Roman" w:hAnsi="Times New Roman" w:cs="Times New Roman"/>
                <w:b/>
                <w:color w:val="000000"/>
                <w:sz w:val="24"/>
                <w:szCs w:val="24"/>
              </w:rPr>
              <w:t>Подготовка презентаций, пресс-туров, пресс-релизов.</w:t>
            </w:r>
          </w:p>
        </w:tc>
      </w:tr>
      <w:tr w:rsidR="008E6F5B">
        <w:trPr>
          <w:trHeight w:hRule="exact" w:val="2448"/>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1. Презентация нового товара или услуги, новой технологии, предприятия в целом или его структурного подразделения.</w:t>
            </w:r>
          </w:p>
          <w:p w:rsidR="008E6F5B" w:rsidRDefault="004C77F0">
            <w:pPr>
              <w:spacing w:after="0" w:line="240" w:lineRule="auto"/>
              <w:jc w:val="both"/>
              <w:rPr>
                <w:sz w:val="24"/>
                <w:szCs w:val="24"/>
              </w:rPr>
            </w:pPr>
            <w:r>
              <w:rPr>
                <w:rFonts w:ascii="Times New Roman" w:hAnsi="Times New Roman" w:cs="Times New Roman"/>
                <w:color w:val="000000"/>
                <w:sz w:val="24"/>
                <w:szCs w:val="24"/>
              </w:rPr>
              <w:t>2. Схема проведения презентации.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3. Пресс-тур в регионе.</w:t>
            </w:r>
          </w:p>
          <w:p w:rsidR="008E6F5B" w:rsidRDefault="004C77F0">
            <w:pPr>
              <w:spacing w:after="0" w:line="240" w:lineRule="auto"/>
              <w:jc w:val="both"/>
              <w:rPr>
                <w:sz w:val="24"/>
                <w:szCs w:val="24"/>
              </w:rPr>
            </w:pPr>
            <w:r>
              <w:rPr>
                <w:rFonts w:ascii="Times New Roman" w:hAnsi="Times New Roman" w:cs="Times New Roman"/>
                <w:color w:val="000000"/>
                <w:sz w:val="24"/>
                <w:szCs w:val="24"/>
              </w:rPr>
              <w:t>4. Встречи с руководителями представительной и исполнительной власти, посещение профильных для тематики пресс-тура и наиболее интересных объектов республики, области, города, знакомство с их социально-экономическим развитием.</w:t>
            </w:r>
          </w:p>
          <w:p w:rsidR="008E6F5B" w:rsidRDefault="004C77F0">
            <w:pPr>
              <w:spacing w:after="0" w:line="240" w:lineRule="auto"/>
              <w:jc w:val="both"/>
              <w:rPr>
                <w:sz w:val="24"/>
                <w:szCs w:val="24"/>
              </w:rPr>
            </w:pPr>
            <w:r>
              <w:rPr>
                <w:rFonts w:ascii="Times New Roman" w:hAnsi="Times New Roman" w:cs="Times New Roman"/>
                <w:color w:val="000000"/>
                <w:sz w:val="24"/>
                <w:szCs w:val="24"/>
              </w:rPr>
              <w:t>5. Пресс-релиз как важнейший способ передачи информации в СМИ.</w:t>
            </w:r>
          </w:p>
        </w:tc>
      </w:tr>
      <w:tr w:rsidR="008E6F5B">
        <w:trPr>
          <w:trHeight w:hRule="exact" w:val="855"/>
        </w:trPr>
        <w:tc>
          <w:tcPr>
            <w:tcW w:w="9654" w:type="dxa"/>
            <w:shd w:val="clear" w:color="000000" w:fill="FFFFFF"/>
            <w:tcMar>
              <w:left w:w="34" w:type="dxa"/>
              <w:right w:w="34" w:type="dxa"/>
            </w:tcMar>
          </w:tcPr>
          <w:p w:rsidR="008E6F5B" w:rsidRDefault="008E6F5B">
            <w:pPr>
              <w:spacing w:after="0" w:line="240" w:lineRule="auto"/>
              <w:rPr>
                <w:sz w:val="24"/>
                <w:szCs w:val="24"/>
              </w:rPr>
            </w:pPr>
          </w:p>
          <w:p w:rsidR="008E6F5B" w:rsidRDefault="004C77F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6F5B">
        <w:trPr>
          <w:trHeight w:hRule="exact" w:val="4641"/>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«Работа пресс - службы» / Евдокимов В.А.. – Омск: Изд-во Омской гуманитарной академии, 2022.</w:t>
            </w:r>
          </w:p>
          <w:p w:rsidR="008E6F5B" w:rsidRDefault="004C77F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6F5B" w:rsidRDefault="004C77F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6F5B" w:rsidRDefault="004C77F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6F5B">
        <w:trPr>
          <w:trHeight w:hRule="exact" w:val="855"/>
        </w:trPr>
        <w:tc>
          <w:tcPr>
            <w:tcW w:w="9654" w:type="dxa"/>
            <w:gridSpan w:val="2"/>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E6F5B" w:rsidRDefault="004C77F0">
            <w:pPr>
              <w:spacing w:after="0" w:line="240" w:lineRule="auto"/>
              <w:rPr>
                <w:sz w:val="24"/>
                <w:szCs w:val="24"/>
              </w:rPr>
            </w:pPr>
            <w:r>
              <w:rPr>
                <w:rFonts w:ascii="Times New Roman" w:hAnsi="Times New Roman" w:cs="Times New Roman"/>
                <w:b/>
                <w:color w:val="000000"/>
                <w:sz w:val="24"/>
                <w:szCs w:val="24"/>
              </w:rPr>
              <w:t>Основная:</w:t>
            </w:r>
          </w:p>
        </w:tc>
      </w:tr>
      <w:tr w:rsidR="008E6F5B">
        <w:trPr>
          <w:trHeight w:hRule="exact" w:val="1096"/>
        </w:trPr>
        <w:tc>
          <w:tcPr>
            <w:tcW w:w="9654" w:type="dxa"/>
            <w:gridSpan w:val="2"/>
            <w:shd w:val="clear" w:color="000000" w:fill="FFFFFF"/>
            <w:tcMar>
              <w:left w:w="34" w:type="dxa"/>
              <w:right w:w="34" w:type="dxa"/>
            </w:tcMar>
          </w:tcPr>
          <w:p w:rsidR="008E6F5B" w:rsidRDefault="004C77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706D">
                <w:rPr>
                  <w:rStyle w:val="a3"/>
                </w:rPr>
                <w:t>http://www.iprbookshop.ru/82715.html</w:t>
              </w:r>
            </w:hyperlink>
            <w:r>
              <w:t xml:space="preserve"> </w:t>
            </w:r>
          </w:p>
        </w:tc>
      </w:tr>
      <w:tr w:rsidR="008E6F5B">
        <w:trPr>
          <w:trHeight w:hRule="exact" w:val="555"/>
        </w:trPr>
        <w:tc>
          <w:tcPr>
            <w:tcW w:w="9654" w:type="dxa"/>
            <w:gridSpan w:val="2"/>
            <w:shd w:val="clear" w:color="000000" w:fill="FFFFFF"/>
            <w:tcMar>
              <w:left w:w="34" w:type="dxa"/>
              <w:right w:w="34" w:type="dxa"/>
            </w:tcMar>
          </w:tcPr>
          <w:p w:rsidR="008E6F5B" w:rsidRDefault="004C77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706D">
                <w:rPr>
                  <w:rStyle w:val="a3"/>
                </w:rPr>
                <w:t>https://urait.ru/bcode/438570</w:t>
              </w:r>
            </w:hyperlink>
            <w:r>
              <w:t xml:space="preserve"> </w:t>
            </w:r>
          </w:p>
        </w:tc>
      </w:tr>
      <w:tr w:rsidR="008E6F5B">
        <w:trPr>
          <w:trHeight w:hRule="exact" w:val="277"/>
        </w:trPr>
        <w:tc>
          <w:tcPr>
            <w:tcW w:w="285" w:type="dxa"/>
          </w:tcPr>
          <w:p w:rsidR="008E6F5B" w:rsidRDefault="008E6F5B"/>
        </w:tc>
        <w:tc>
          <w:tcPr>
            <w:tcW w:w="9370"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i/>
                <w:color w:val="000000"/>
                <w:sz w:val="24"/>
                <w:szCs w:val="24"/>
              </w:rPr>
              <w:t>Дополнительная:</w:t>
            </w:r>
          </w:p>
        </w:tc>
      </w:tr>
      <w:tr w:rsidR="008E6F5B">
        <w:trPr>
          <w:trHeight w:hRule="exact" w:val="26"/>
        </w:trPr>
        <w:tc>
          <w:tcPr>
            <w:tcW w:w="9654" w:type="dxa"/>
            <w:gridSpan w:val="2"/>
            <w:vMerge w:val="restart"/>
            <w:shd w:val="clear" w:color="000000" w:fill="FFFFFF"/>
            <w:tcMar>
              <w:left w:w="34" w:type="dxa"/>
              <w:right w:w="34" w:type="dxa"/>
            </w:tcMar>
          </w:tcPr>
          <w:p w:rsidR="008E6F5B" w:rsidRDefault="004C77F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Олешко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706D">
                <w:rPr>
                  <w:rStyle w:val="a3"/>
                </w:rPr>
                <w:t>https://www.biblio-online.ru/bcode/433026</w:t>
              </w:r>
            </w:hyperlink>
            <w:r>
              <w:t xml:space="preserve"> </w:t>
            </w:r>
          </w:p>
        </w:tc>
      </w:tr>
      <w:tr w:rsidR="008E6F5B">
        <w:trPr>
          <w:trHeight w:hRule="exact" w:val="528"/>
        </w:trPr>
        <w:tc>
          <w:tcPr>
            <w:tcW w:w="9654" w:type="dxa"/>
            <w:gridSpan w:val="2"/>
            <w:vMerge/>
            <w:shd w:val="clear" w:color="000000" w:fill="FFFFFF"/>
            <w:tcMar>
              <w:left w:w="34" w:type="dxa"/>
              <w:right w:w="34" w:type="dxa"/>
            </w:tcMar>
          </w:tcPr>
          <w:p w:rsidR="008E6F5B" w:rsidRDefault="008E6F5B"/>
        </w:tc>
      </w:tr>
      <w:tr w:rsidR="008E6F5B">
        <w:trPr>
          <w:trHeight w:hRule="exact" w:val="826"/>
        </w:trPr>
        <w:tc>
          <w:tcPr>
            <w:tcW w:w="9654" w:type="dxa"/>
            <w:gridSpan w:val="2"/>
            <w:shd w:val="clear" w:color="000000" w:fill="FFFFFF"/>
            <w:tcMar>
              <w:left w:w="34" w:type="dxa"/>
              <w:right w:w="34" w:type="dxa"/>
            </w:tcMar>
          </w:tcPr>
          <w:p w:rsidR="008E6F5B" w:rsidRDefault="004C77F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706D">
                <w:rPr>
                  <w:rStyle w:val="a3"/>
                </w:rPr>
                <w:t>https://urait.ru/bcode/433815</w:t>
              </w:r>
            </w:hyperlink>
            <w:r>
              <w:t xml:space="preserve"> </w:t>
            </w:r>
          </w:p>
        </w:tc>
      </w:tr>
      <w:tr w:rsidR="008E6F5B">
        <w:trPr>
          <w:trHeight w:hRule="exact" w:val="585"/>
        </w:trPr>
        <w:tc>
          <w:tcPr>
            <w:tcW w:w="9654" w:type="dxa"/>
            <w:gridSpan w:val="2"/>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6F5B">
        <w:trPr>
          <w:trHeight w:hRule="exact" w:val="9751"/>
        </w:trPr>
        <w:tc>
          <w:tcPr>
            <w:tcW w:w="9654" w:type="dxa"/>
            <w:gridSpan w:val="2"/>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D706D">
                <w:rPr>
                  <w:rStyle w:val="a3"/>
                  <w:rFonts w:ascii="Times New Roman" w:hAnsi="Times New Roman" w:cs="Times New Roman"/>
                  <w:sz w:val="24"/>
                  <w:szCs w:val="24"/>
                </w:rPr>
                <w:t>http://www.iprbookshop.ru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D706D">
                <w:rPr>
                  <w:rStyle w:val="a3"/>
                  <w:rFonts w:ascii="Times New Roman" w:hAnsi="Times New Roman" w:cs="Times New Roman"/>
                  <w:sz w:val="24"/>
                  <w:szCs w:val="24"/>
                </w:rPr>
                <w:t>http://biblio-online.ru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D706D">
                <w:rPr>
                  <w:rStyle w:val="a3"/>
                  <w:rFonts w:ascii="Times New Roman" w:hAnsi="Times New Roman" w:cs="Times New Roman"/>
                  <w:sz w:val="24"/>
                  <w:szCs w:val="24"/>
                </w:rPr>
                <w:t>http://window.edu.ru/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D706D">
                <w:rPr>
                  <w:rStyle w:val="a3"/>
                  <w:rFonts w:ascii="Times New Roman" w:hAnsi="Times New Roman" w:cs="Times New Roman"/>
                  <w:sz w:val="24"/>
                  <w:szCs w:val="24"/>
                </w:rPr>
                <w:t>http://elibrary.ru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D706D">
                <w:rPr>
                  <w:rStyle w:val="a3"/>
                  <w:rFonts w:ascii="Times New Roman" w:hAnsi="Times New Roman" w:cs="Times New Roman"/>
                  <w:sz w:val="24"/>
                  <w:szCs w:val="24"/>
                </w:rPr>
                <w:t>http://www.sciencedirect.com</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D706D">
                <w:rPr>
                  <w:rStyle w:val="a3"/>
                  <w:rFonts w:ascii="Times New Roman" w:hAnsi="Times New Roman" w:cs="Times New Roman"/>
                  <w:sz w:val="24"/>
                  <w:szCs w:val="24"/>
                </w:rPr>
                <w:t>http://journals.cambridge.org</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D706D">
                <w:rPr>
                  <w:rStyle w:val="a3"/>
                  <w:rFonts w:ascii="Times New Roman" w:hAnsi="Times New Roman" w:cs="Times New Roman"/>
                  <w:sz w:val="24"/>
                  <w:szCs w:val="24"/>
                </w:rPr>
                <w:t>http://www.oxfordjoumals.org</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D706D">
                <w:rPr>
                  <w:rStyle w:val="a3"/>
                  <w:rFonts w:ascii="Times New Roman" w:hAnsi="Times New Roman" w:cs="Times New Roman"/>
                  <w:sz w:val="24"/>
                  <w:szCs w:val="24"/>
                </w:rPr>
                <w:t>http://dic.academic.ru/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D706D">
                <w:rPr>
                  <w:rStyle w:val="a3"/>
                  <w:rFonts w:ascii="Times New Roman" w:hAnsi="Times New Roman" w:cs="Times New Roman"/>
                  <w:sz w:val="24"/>
                  <w:szCs w:val="24"/>
                </w:rPr>
                <w:t>http://www.benran.ru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D706D">
                <w:rPr>
                  <w:rStyle w:val="a3"/>
                  <w:rFonts w:ascii="Times New Roman" w:hAnsi="Times New Roman" w:cs="Times New Roman"/>
                  <w:sz w:val="24"/>
                  <w:szCs w:val="24"/>
                </w:rPr>
                <w:t>http://www.gks.ru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D706D">
                <w:rPr>
                  <w:rStyle w:val="a3"/>
                  <w:rFonts w:ascii="Times New Roman" w:hAnsi="Times New Roman" w:cs="Times New Roman"/>
                  <w:sz w:val="24"/>
                  <w:szCs w:val="24"/>
                </w:rPr>
                <w:t>http://diss.rsl.ru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D706D">
                <w:rPr>
                  <w:rStyle w:val="a3"/>
                  <w:rFonts w:ascii="Times New Roman" w:hAnsi="Times New Roman" w:cs="Times New Roman"/>
                  <w:sz w:val="24"/>
                  <w:szCs w:val="24"/>
                </w:rPr>
                <w:t>http://ru.spinform.ru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6F5B" w:rsidRDefault="004C77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6F5B">
        <w:trPr>
          <w:trHeight w:hRule="exact" w:val="314"/>
        </w:trPr>
        <w:tc>
          <w:tcPr>
            <w:tcW w:w="9654" w:type="dxa"/>
            <w:gridSpan w:val="2"/>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6F5B">
        <w:trPr>
          <w:trHeight w:hRule="exact" w:val="434"/>
        </w:trPr>
        <w:tc>
          <w:tcPr>
            <w:tcW w:w="9654" w:type="dxa"/>
            <w:gridSpan w:val="2"/>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13380"/>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6F5B" w:rsidRDefault="004C77F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6F5B" w:rsidRDefault="004C77F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6F5B" w:rsidRDefault="004C77F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6F5B" w:rsidRDefault="004C77F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6F5B" w:rsidRDefault="004C77F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6F5B" w:rsidRDefault="004C77F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6F5B" w:rsidRDefault="004C77F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6F5B" w:rsidRDefault="004C77F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6F5B">
        <w:trPr>
          <w:trHeight w:hRule="exact" w:val="855"/>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6F5B">
        <w:trPr>
          <w:trHeight w:hRule="exact" w:val="1155"/>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6F5B" w:rsidRDefault="008E6F5B">
            <w:pPr>
              <w:spacing w:after="0" w:line="240" w:lineRule="auto"/>
              <w:jc w:val="both"/>
              <w:rPr>
                <w:sz w:val="24"/>
                <w:szCs w:val="24"/>
              </w:rPr>
            </w:pPr>
          </w:p>
          <w:p w:rsidR="008E6F5B" w:rsidRDefault="004C77F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6F5B" w:rsidRDefault="004C77F0">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190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8E6F5B" w:rsidRDefault="004C77F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6F5B" w:rsidRDefault="004C77F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6F5B" w:rsidRDefault="004C77F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6F5B" w:rsidRDefault="008E6F5B">
            <w:pPr>
              <w:spacing w:after="0" w:line="240" w:lineRule="auto"/>
              <w:jc w:val="both"/>
              <w:rPr>
                <w:sz w:val="24"/>
                <w:szCs w:val="24"/>
              </w:rPr>
            </w:pPr>
          </w:p>
          <w:p w:rsidR="008E6F5B" w:rsidRDefault="004C77F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D706D">
                <w:rPr>
                  <w:rStyle w:val="a3"/>
                  <w:rFonts w:ascii="Times New Roman" w:hAnsi="Times New Roman" w:cs="Times New Roman"/>
                  <w:sz w:val="24"/>
                  <w:szCs w:val="24"/>
                </w:rPr>
                <w:t>http://www.president.kremlin.ru</w:t>
              </w:r>
            </w:hyperlink>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D706D">
                <w:rPr>
                  <w:rStyle w:val="a3"/>
                  <w:rFonts w:ascii="Times New Roman" w:hAnsi="Times New Roman" w:cs="Times New Roman"/>
                  <w:sz w:val="24"/>
                  <w:szCs w:val="24"/>
                </w:rPr>
                <w:t>http://www.ict.edu.ru</w:t>
              </w:r>
            </w:hyperlink>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6F5B">
        <w:trPr>
          <w:trHeight w:hRule="exact" w:val="585"/>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6F5B" w:rsidRDefault="004C77F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D706D">
                <w:rPr>
                  <w:rStyle w:val="a3"/>
                  <w:rFonts w:ascii="Times New Roman" w:hAnsi="Times New Roman" w:cs="Times New Roman"/>
                  <w:sz w:val="24"/>
                  <w:szCs w:val="24"/>
                </w:rPr>
                <w:t>http://fgosvo.ru</w:t>
              </w:r>
            </w:hyperlink>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D706D">
                <w:rPr>
                  <w:rStyle w:val="a3"/>
                  <w:rFonts w:ascii="Times New Roman" w:hAnsi="Times New Roman" w:cs="Times New Roman"/>
                  <w:sz w:val="24"/>
                  <w:szCs w:val="24"/>
                </w:rPr>
                <w:t>http://pravo.gov.ru</w:t>
              </w:r>
            </w:hyperlink>
          </w:p>
        </w:tc>
      </w:tr>
      <w:tr w:rsidR="008E6F5B">
        <w:trPr>
          <w:trHeight w:hRule="exact" w:val="30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D706D">
                <w:rPr>
                  <w:rStyle w:val="a3"/>
                  <w:rFonts w:ascii="Times New Roman" w:hAnsi="Times New Roman" w:cs="Times New Roman"/>
                  <w:sz w:val="24"/>
                  <w:szCs w:val="24"/>
                </w:rPr>
                <w:t>http://edu.garant.ru/omga/</w:t>
              </w:r>
            </w:hyperlink>
          </w:p>
        </w:tc>
      </w:tr>
      <w:tr w:rsidR="008E6F5B">
        <w:trPr>
          <w:trHeight w:hRule="exact" w:val="585"/>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D706D">
                <w:rPr>
                  <w:rStyle w:val="a3"/>
                  <w:rFonts w:ascii="Times New Roman" w:hAnsi="Times New Roman" w:cs="Times New Roman"/>
                  <w:sz w:val="24"/>
                  <w:szCs w:val="24"/>
                </w:rPr>
                <w:t>http://www.consultant.ru/edu/student/study/</w:t>
              </w:r>
            </w:hyperlink>
          </w:p>
        </w:tc>
      </w:tr>
      <w:tr w:rsidR="008E6F5B">
        <w:trPr>
          <w:trHeight w:hRule="exact" w:val="314"/>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6F5B">
        <w:trPr>
          <w:trHeight w:hRule="exact" w:val="7587"/>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6F5B" w:rsidRDefault="004C77F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6F5B" w:rsidRDefault="004C77F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6F5B" w:rsidRDefault="004C77F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6F5B" w:rsidRDefault="004C77F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6F5B" w:rsidRDefault="004C77F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6F5B" w:rsidRDefault="004C77F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6F5B" w:rsidRDefault="004C77F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6F5B" w:rsidRDefault="004C77F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6F5B" w:rsidRDefault="004C77F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6F5B" w:rsidRDefault="004C77F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6F5B" w:rsidRDefault="004C77F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6F5B" w:rsidRDefault="004C77F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6F5B">
        <w:trPr>
          <w:trHeight w:hRule="exact" w:val="277"/>
        </w:trPr>
        <w:tc>
          <w:tcPr>
            <w:tcW w:w="9640" w:type="dxa"/>
          </w:tcPr>
          <w:p w:rsidR="008E6F5B" w:rsidRDefault="008E6F5B"/>
        </w:tc>
      </w:tr>
      <w:tr w:rsidR="008E6F5B">
        <w:trPr>
          <w:trHeight w:hRule="exact" w:val="585"/>
        </w:trPr>
        <w:tc>
          <w:tcPr>
            <w:tcW w:w="9654" w:type="dxa"/>
            <w:shd w:val="clear" w:color="000000" w:fill="FFFFFF"/>
            <w:tcMar>
              <w:left w:w="34" w:type="dxa"/>
              <w:right w:w="34" w:type="dxa"/>
            </w:tcMar>
          </w:tcPr>
          <w:p w:rsidR="008E6F5B" w:rsidRDefault="004C77F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6F5B">
        <w:trPr>
          <w:trHeight w:hRule="exact" w:val="1416"/>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8E6F5B" w:rsidRDefault="004C77F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F5B">
        <w:trPr>
          <w:trHeight w:hRule="exact" w:val="12726"/>
        </w:trPr>
        <w:tc>
          <w:tcPr>
            <w:tcW w:w="9654" w:type="dxa"/>
            <w:shd w:val="clear" w:color="000000" w:fill="FFFFFF"/>
            <w:tcMar>
              <w:left w:w="34" w:type="dxa"/>
              <w:right w:w="34" w:type="dxa"/>
            </w:tcMar>
          </w:tcPr>
          <w:p w:rsidR="008E6F5B" w:rsidRDefault="004C77F0">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6F5B" w:rsidRDefault="004C77F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6F5B" w:rsidRDefault="004C77F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6F5B" w:rsidRDefault="004C77F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E6F5B" w:rsidRDefault="004C77F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E6F5B" w:rsidRDefault="008E6F5B"/>
    <w:sectPr w:rsidR="008E6F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77F0"/>
    <w:rsid w:val="008D706D"/>
    <w:rsid w:val="008E6F5B"/>
    <w:rsid w:val="00D31453"/>
    <w:rsid w:val="00DF430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7F0"/>
    <w:rPr>
      <w:color w:val="0563C1" w:themeColor="hyperlink"/>
      <w:u w:val="single"/>
    </w:rPr>
  </w:style>
  <w:style w:type="character" w:styleId="a4">
    <w:name w:val="Unresolved Mention"/>
    <w:basedOn w:val="a0"/>
    <w:uiPriority w:val="99"/>
    <w:semiHidden/>
    <w:unhideWhenUsed/>
    <w:rsid w:val="004C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8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02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5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271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6284</Words>
  <Characters>35824</Characters>
  <Application>Microsoft Office Word</Application>
  <DocSecurity>0</DocSecurity>
  <Lines>298</Lines>
  <Paragraphs>84</Paragraphs>
  <ScaleCrop>false</ScaleCrop>
  <Company/>
  <LinksUpToDate>false</LinksUpToDate>
  <CharactersWithSpaces>42024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2022-2023_ФГОС3++2022_Бак-ОФО-Жур(22)_plx_Работа пресс - службы</dc:title>
  <dc:creator>FastReport.NET</dc:creator>
  <cp:lastModifiedBy>Mark Bernstorf</cp:lastModifiedBy>
  <cp:revision>4</cp:revision>
  <dcterms:created xsi:type="dcterms:W3CDTF">2022-05-02T09:48:00Z</dcterms:created>
  <dcterms:modified xsi:type="dcterms:W3CDTF">2022-11-12T17:40:00Z</dcterms:modified>
</cp:coreProperties>
</file>